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1E" w:rsidRDefault="00D055B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5873496" cy="7196328"/>
            <wp:effectExtent l="0" t="0" r="0" b="5080"/>
            <wp:wrapTight wrapText="bothSides">
              <wp:wrapPolygon edited="0">
                <wp:start x="0" y="0"/>
                <wp:lineTo x="0" y="21558"/>
                <wp:lineTo x="21509" y="21558"/>
                <wp:lineTo x="215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ly, Holy, Holy CH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7196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Opening Hymn</w:t>
      </w:r>
    </w:p>
    <w:p w:rsidR="00D055B2" w:rsidRDefault="00D055B2"/>
    <w:p w:rsidR="00D055B2" w:rsidRDefault="00D055B2"/>
    <w:p w:rsidR="00D055B2" w:rsidRDefault="00D055B2"/>
    <w:p w:rsidR="00D055B2" w:rsidRDefault="00D055B2">
      <w:r>
        <w:lastRenderedPageBreak/>
        <w:t>Doxology</w:t>
      </w:r>
    </w:p>
    <w:p w:rsidR="00D055B2" w:rsidRDefault="00D055B2">
      <w:r>
        <w:rPr>
          <w:noProof/>
        </w:rPr>
        <w:drawing>
          <wp:inline distT="0" distB="0" distL="0" distR="0">
            <wp:extent cx="5474208" cy="77053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 The Name of the Lord CH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B2" w:rsidRDefault="00D055B2">
      <w:r>
        <w:lastRenderedPageBreak/>
        <w:t>Praise Hymn</w:t>
      </w:r>
    </w:p>
    <w:p w:rsidR="00D055B2" w:rsidRDefault="00D055B2">
      <w:r>
        <w:rPr>
          <w:noProof/>
        </w:rPr>
        <w:drawing>
          <wp:inline distT="0" distB="0" distL="0" distR="0">
            <wp:extent cx="4892040" cy="7458456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ise Him! Praise Him! CH 93 pg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74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B2" w:rsidRDefault="00D055B2"/>
    <w:p w:rsidR="00D055B2" w:rsidRDefault="00D055B2">
      <w:r>
        <w:rPr>
          <w:noProof/>
        </w:rPr>
        <w:lastRenderedPageBreak/>
        <w:drawing>
          <wp:inline distT="0" distB="0" distL="0" distR="0">
            <wp:extent cx="5327904" cy="7461504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ise Him! Praise Him! CH 93 pg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B2" w:rsidRDefault="00D055B2"/>
    <w:p w:rsidR="00D055B2" w:rsidRDefault="00D055B2"/>
    <w:p w:rsidR="00D055B2" w:rsidRDefault="00D055B2">
      <w:r>
        <w:lastRenderedPageBreak/>
        <w:t>Communion Hymn</w:t>
      </w:r>
    </w:p>
    <w:p w:rsidR="00D055B2" w:rsidRDefault="00D055B2">
      <w:r>
        <w:rPr>
          <w:noProof/>
        </w:rPr>
        <w:drawing>
          <wp:inline distT="0" distB="0" distL="0" distR="0">
            <wp:extent cx="5029200" cy="74615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e Share the Lord CH408 pg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B2" w:rsidRDefault="00D055B2"/>
    <w:p w:rsidR="00D055B2" w:rsidRDefault="00D055B2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931664" cy="375513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e Share the Lord CH408 Pg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664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5B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BE3" w:rsidRDefault="00820BE3" w:rsidP="00D055B2">
      <w:pPr>
        <w:spacing w:after="0" w:line="240" w:lineRule="auto"/>
      </w:pPr>
      <w:r>
        <w:separator/>
      </w:r>
    </w:p>
  </w:endnote>
  <w:endnote w:type="continuationSeparator" w:id="0">
    <w:p w:rsidR="00820BE3" w:rsidRDefault="00820BE3" w:rsidP="00D0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55B2" w:rsidRDefault="00D055B2">
    <w:pPr>
      <w:pStyle w:val="Footer"/>
    </w:pPr>
    <w:r w:rsidRPr="00D055B2">
      <w:t>CCLI # 1881026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BE3" w:rsidRDefault="00820BE3" w:rsidP="00D055B2">
      <w:pPr>
        <w:spacing w:after="0" w:line="240" w:lineRule="auto"/>
      </w:pPr>
      <w:r>
        <w:separator/>
      </w:r>
    </w:p>
  </w:footnote>
  <w:footnote w:type="continuationSeparator" w:id="0">
    <w:p w:rsidR="00820BE3" w:rsidRDefault="00820BE3" w:rsidP="00D05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B2"/>
    <w:rsid w:val="006E301E"/>
    <w:rsid w:val="00820BE3"/>
    <w:rsid w:val="00D0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D689E"/>
  <w15:chartTrackingRefBased/>
  <w15:docId w15:val="{B89214F3-95E7-47A3-97CF-FD535949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5B2"/>
  </w:style>
  <w:style w:type="paragraph" w:styleId="Footer">
    <w:name w:val="footer"/>
    <w:basedOn w:val="Normal"/>
    <w:link w:val="FooterChar"/>
    <w:uiPriority w:val="99"/>
    <w:unhideWhenUsed/>
    <w:rsid w:val="00D05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</dc:creator>
  <cp:keywords/>
  <dc:description/>
  <cp:lastModifiedBy>Joyce</cp:lastModifiedBy>
  <cp:revision>1</cp:revision>
  <dcterms:created xsi:type="dcterms:W3CDTF">2020-05-10T15:44:00Z</dcterms:created>
  <dcterms:modified xsi:type="dcterms:W3CDTF">2020-05-10T15:47:00Z</dcterms:modified>
</cp:coreProperties>
</file>